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B0A" w:rsidRPr="00940BA3" w:rsidRDefault="007E0B0A" w:rsidP="007E0B0A">
      <w:pPr>
        <w:widowControl/>
        <w:shd w:val="clear" w:color="auto" w:fill="FFFFFF"/>
        <w:autoSpaceDE/>
        <w:autoSpaceDN/>
        <w:spacing w:after="15" w:line="240" w:lineRule="auto"/>
        <w:jc w:val="left"/>
        <w:rPr>
          <w:rFonts w:ascii="맑은 고딕" w:eastAsia="맑은 고딕" w:hAnsi="맑은 고딕" w:cs="굴림"/>
          <w:kern w:val="0"/>
          <w:szCs w:val="20"/>
        </w:rPr>
      </w:pPr>
      <w:bookmarkStart w:id="0" w:name="_GoBack"/>
      <w:bookmarkEnd w:id="0"/>
      <w:r w:rsidRPr="00A052C7">
        <w:rPr>
          <w:rFonts w:ascii="맑은 고딕" w:eastAsia="맑은 고딕" w:hAnsi="맑은 고딕" w:cs="굴림"/>
          <w:b/>
          <w:kern w:val="0"/>
          <w:szCs w:val="20"/>
        </w:rPr>
        <w:t>INFINITT</w:t>
      </w:r>
      <w:r w:rsidR="00940BA3" w:rsidRPr="00A052C7">
        <w:rPr>
          <w:rFonts w:ascii="맑은 고딕" w:eastAsia="맑은 고딕" w:hAnsi="맑은 고딕" w:cs="굴림"/>
          <w:b/>
          <w:kern w:val="0"/>
          <w:szCs w:val="20"/>
        </w:rPr>
        <w:t>HEALTHCARE</w:t>
      </w:r>
      <w:r w:rsidRPr="00940BA3">
        <w:rPr>
          <w:rFonts w:ascii="맑은 고딕" w:eastAsia="맑은 고딕" w:hAnsi="맑은 고딕" w:cs="굴림"/>
          <w:kern w:val="0"/>
          <w:szCs w:val="20"/>
        </w:rPr>
        <w:t xml:space="preserve"> provides PACS, data migration and system interface services optimized to each medical specialty. INFINITT released an integrated platform empowered with VNA, big data and AI technologies, and is currently focusing its resources on developing next-generation solutions that enable healthcare providers to practice multidisciplinary, patient-centered care by fully leveraging the medical data at hand.</w:t>
      </w:r>
    </w:p>
    <w:p w:rsidR="007E0B0A" w:rsidRDefault="007E0B0A" w:rsidP="00E07C8B">
      <w:pPr>
        <w:widowControl/>
        <w:shd w:val="clear" w:color="auto" w:fill="FFFFFF"/>
        <w:autoSpaceDE/>
        <w:autoSpaceDN/>
        <w:spacing w:after="15" w:line="240" w:lineRule="auto"/>
        <w:jc w:val="left"/>
        <w:rPr>
          <w:rFonts w:ascii="맑은 고딕" w:eastAsia="맑은 고딕" w:hAnsi="맑은 고딕" w:cs="굴림"/>
          <w:b/>
          <w:kern w:val="0"/>
          <w:szCs w:val="20"/>
        </w:rPr>
      </w:pPr>
    </w:p>
    <w:p w:rsidR="00026D6E" w:rsidRPr="00026D6E" w:rsidRDefault="00026D6E" w:rsidP="00E07C8B">
      <w:pPr>
        <w:widowControl/>
        <w:shd w:val="clear" w:color="auto" w:fill="FFFFFF"/>
        <w:autoSpaceDE/>
        <w:autoSpaceDN/>
        <w:spacing w:after="15" w:line="240" w:lineRule="auto"/>
        <w:jc w:val="left"/>
        <w:rPr>
          <w:rFonts w:ascii="맑은 고딕" w:eastAsia="맑은 고딕" w:hAnsi="맑은 고딕" w:cs="굴림"/>
          <w:b/>
          <w:kern w:val="0"/>
          <w:szCs w:val="20"/>
        </w:rPr>
      </w:pPr>
    </w:p>
    <w:p w:rsidR="00E07C8B" w:rsidRPr="00A052C7" w:rsidRDefault="00940BA3" w:rsidP="00E07C8B">
      <w:pPr>
        <w:widowControl/>
        <w:shd w:val="clear" w:color="auto" w:fill="FFFFFF"/>
        <w:autoSpaceDE/>
        <w:autoSpaceDN/>
        <w:spacing w:after="15" w:line="240" w:lineRule="auto"/>
        <w:jc w:val="left"/>
        <w:rPr>
          <w:rFonts w:ascii="맑은 고딕" w:eastAsia="맑은 고딕" w:hAnsi="맑은 고딕" w:cs="굴림"/>
          <w:color w:val="FF0000"/>
          <w:kern w:val="0"/>
          <w:sz w:val="22"/>
          <w:szCs w:val="20"/>
          <w:u w:val="single"/>
        </w:rPr>
      </w:pPr>
      <w:r w:rsidRPr="00A052C7">
        <w:rPr>
          <w:rFonts w:ascii="맑은 고딕" w:eastAsia="맑은 고딕" w:hAnsi="맑은 고딕" w:cs="굴림"/>
          <w:b/>
          <w:color w:val="FF0000"/>
          <w:kern w:val="0"/>
          <w:sz w:val="22"/>
          <w:szCs w:val="20"/>
          <w:u w:val="single"/>
        </w:rPr>
        <w:t xml:space="preserve">Hiring </w:t>
      </w:r>
      <w:r w:rsidR="00E07C8B" w:rsidRPr="00A052C7">
        <w:rPr>
          <w:rFonts w:ascii="맑은 고딕" w:eastAsia="맑은 고딕" w:hAnsi="맑은 고딕" w:cs="굴림" w:hint="eastAsia"/>
          <w:b/>
          <w:color w:val="FF0000"/>
          <w:kern w:val="0"/>
          <w:sz w:val="22"/>
          <w:szCs w:val="20"/>
          <w:u w:val="single"/>
        </w:rPr>
        <w:t>Position:</w:t>
      </w:r>
      <w:r w:rsidR="00E07C8B" w:rsidRPr="00A052C7">
        <w:rPr>
          <w:rFonts w:ascii="맑은 고딕" w:eastAsia="맑은 고딕" w:hAnsi="맑은 고딕" w:cs="굴림" w:hint="eastAsia"/>
          <w:color w:val="FF0000"/>
          <w:kern w:val="0"/>
          <w:sz w:val="22"/>
          <w:szCs w:val="20"/>
          <w:u w:val="single"/>
        </w:rPr>
        <w:t xml:space="preserve"> Global System Engineer</w:t>
      </w:r>
    </w:p>
    <w:p w:rsidR="00075441" w:rsidRPr="00026D6E" w:rsidRDefault="00075441" w:rsidP="00E07C8B">
      <w:pPr>
        <w:widowControl/>
        <w:shd w:val="clear" w:color="auto" w:fill="FFFFFF"/>
        <w:autoSpaceDE/>
        <w:autoSpaceDN/>
        <w:spacing w:after="15" w:line="240" w:lineRule="auto"/>
        <w:jc w:val="left"/>
        <w:rPr>
          <w:rFonts w:ascii="맑은 고딕" w:eastAsia="맑은 고딕" w:hAnsi="맑은 고딕" w:cs="굴림" w:hint="eastAsia"/>
          <w:kern w:val="0"/>
          <w:szCs w:val="20"/>
          <w:u w:val="single"/>
        </w:rPr>
      </w:pPr>
    </w:p>
    <w:tbl>
      <w:tblPr>
        <w:tblStyle w:val="a6"/>
        <w:tblW w:w="0" w:type="auto"/>
        <w:tblLook w:val="04A0" w:firstRow="1" w:lastRow="0" w:firstColumn="1" w:lastColumn="0" w:noHBand="0" w:noVBand="1"/>
      </w:tblPr>
      <w:tblGrid>
        <w:gridCol w:w="9016"/>
      </w:tblGrid>
      <w:tr w:rsidR="00075441" w:rsidTr="00075441">
        <w:tc>
          <w:tcPr>
            <w:tcW w:w="9016" w:type="dxa"/>
          </w:tcPr>
          <w:p w:rsidR="00A052C7" w:rsidRDefault="00A052C7" w:rsidP="00075441">
            <w:pPr>
              <w:widowControl/>
              <w:shd w:val="clear" w:color="auto" w:fill="FFFFFF"/>
              <w:autoSpaceDE/>
              <w:autoSpaceDN/>
              <w:spacing w:after="15"/>
              <w:jc w:val="left"/>
              <w:rPr>
                <w:rFonts w:ascii="맑은 고딕" w:eastAsia="맑은 고딕" w:hAnsi="맑은 고딕" w:cs="굴림"/>
                <w:b/>
                <w:bCs/>
                <w:kern w:val="0"/>
                <w:szCs w:val="20"/>
              </w:rPr>
            </w:pPr>
          </w:p>
          <w:p w:rsidR="00075441" w:rsidRDefault="00075441" w:rsidP="00075441">
            <w:pPr>
              <w:widowControl/>
              <w:shd w:val="clear" w:color="auto" w:fill="FFFFFF"/>
              <w:autoSpaceDE/>
              <w:autoSpaceDN/>
              <w:spacing w:after="15"/>
              <w:jc w:val="left"/>
              <w:rPr>
                <w:rFonts w:ascii="맑은 고딕" w:eastAsia="맑은 고딕" w:hAnsi="맑은 고딕" w:cs="굴림"/>
                <w:b/>
                <w:bCs/>
                <w:kern w:val="0"/>
                <w:szCs w:val="20"/>
              </w:rPr>
            </w:pPr>
            <w:r>
              <w:rPr>
                <w:rFonts w:ascii="맑은 고딕" w:eastAsia="맑은 고딕" w:hAnsi="맑은 고딕" w:cs="굴림"/>
                <w:b/>
                <w:bCs/>
                <w:kern w:val="0"/>
                <w:szCs w:val="20"/>
              </w:rPr>
              <w:t>&lt;</w:t>
            </w:r>
            <w:r>
              <w:rPr>
                <w:rFonts w:ascii="맑은 고딕" w:eastAsia="맑은 고딕" w:hAnsi="맑은 고딕" w:cs="굴림" w:hint="eastAsia"/>
                <w:b/>
                <w:bCs/>
                <w:kern w:val="0"/>
                <w:szCs w:val="20"/>
              </w:rPr>
              <w:t>Position Summary</w:t>
            </w:r>
            <w:r>
              <w:rPr>
                <w:rFonts w:ascii="맑은 고딕" w:eastAsia="맑은 고딕" w:hAnsi="맑은 고딕" w:cs="굴림"/>
                <w:b/>
                <w:bCs/>
                <w:kern w:val="0"/>
                <w:szCs w:val="20"/>
              </w:rPr>
              <w:t>&gt;</w:t>
            </w:r>
          </w:p>
          <w:p w:rsidR="00075441" w:rsidRPr="00E07C8B" w:rsidRDefault="00075441" w:rsidP="00075441">
            <w:pPr>
              <w:widowControl/>
              <w:shd w:val="clear" w:color="auto" w:fill="FFFFFF"/>
              <w:autoSpaceDE/>
              <w:autoSpaceDN/>
              <w:spacing w:after="15"/>
              <w:jc w:val="left"/>
              <w:rPr>
                <w:rFonts w:ascii="맑은 고딕" w:eastAsia="맑은 고딕" w:hAnsi="맑은 고딕" w:cs="굴림"/>
                <w:kern w:val="0"/>
                <w:szCs w:val="20"/>
              </w:rPr>
            </w:pPr>
          </w:p>
          <w:p w:rsidR="00075441" w:rsidRPr="00E07C8B" w:rsidRDefault="00075441" w:rsidP="00075441">
            <w:pPr>
              <w:widowControl/>
              <w:shd w:val="clear" w:color="auto" w:fill="FFFFFF"/>
              <w:autoSpaceDE/>
              <w:autoSpaceDN/>
              <w:spacing w:after="15"/>
              <w:jc w:val="left"/>
              <w:rPr>
                <w:rFonts w:ascii="맑은 고딕" w:eastAsia="맑은 고딕" w:hAnsi="맑은 고딕" w:cs="굴림"/>
                <w:kern w:val="0"/>
                <w:szCs w:val="20"/>
              </w:rPr>
            </w:pPr>
            <w:r w:rsidRPr="00E07C8B">
              <w:rPr>
                <w:rFonts w:ascii="맑은 고딕" w:eastAsia="맑은 고딕" w:hAnsi="맑은 고딕" w:cs="굴림" w:hint="eastAsia"/>
                <w:kern w:val="0"/>
                <w:szCs w:val="20"/>
              </w:rPr>
              <w:t>The Global System Engineer Team is an integral part of Overseas Business Department of INFINITT Healthcare Korea, responsible for ensuring seamless business operations and exceptional customer satisfaction on a global scale. The team is focused on achieving the establishment and implementation of strategies for business expansion, delivering overseas technical support, and providing international customer support.</w:t>
            </w:r>
          </w:p>
          <w:p w:rsidR="00075441" w:rsidRDefault="00075441" w:rsidP="00E07C8B">
            <w:pPr>
              <w:widowControl/>
              <w:autoSpaceDE/>
              <w:autoSpaceDN/>
              <w:spacing w:after="15"/>
              <w:jc w:val="left"/>
              <w:rPr>
                <w:rFonts w:ascii="맑은 고딕" w:eastAsia="맑은 고딕" w:hAnsi="맑은 고딕" w:cs="굴림"/>
                <w:kern w:val="0"/>
                <w:szCs w:val="20"/>
              </w:rPr>
            </w:pPr>
          </w:p>
        </w:tc>
      </w:tr>
      <w:tr w:rsidR="00075441" w:rsidTr="00075441">
        <w:tc>
          <w:tcPr>
            <w:tcW w:w="9016" w:type="dxa"/>
          </w:tcPr>
          <w:p w:rsidR="00075441" w:rsidRDefault="00075441" w:rsidP="00075441">
            <w:pPr>
              <w:widowControl/>
              <w:shd w:val="clear" w:color="auto" w:fill="FFFFFF"/>
              <w:autoSpaceDE/>
              <w:autoSpaceDN/>
              <w:spacing w:after="15"/>
              <w:jc w:val="left"/>
              <w:rPr>
                <w:rFonts w:ascii="맑은 고딕" w:eastAsia="맑은 고딕" w:hAnsi="맑은 고딕" w:cs="굴림"/>
                <w:b/>
                <w:bCs/>
                <w:kern w:val="0"/>
                <w:szCs w:val="20"/>
              </w:rPr>
            </w:pPr>
            <w:r>
              <w:rPr>
                <w:rFonts w:ascii="맑은 고딕" w:eastAsia="맑은 고딕" w:hAnsi="맑은 고딕" w:cs="굴림"/>
                <w:b/>
                <w:bCs/>
                <w:kern w:val="0"/>
                <w:szCs w:val="20"/>
              </w:rPr>
              <w:t>&lt;</w:t>
            </w:r>
            <w:r>
              <w:rPr>
                <w:rFonts w:ascii="맑은 고딕" w:eastAsia="맑은 고딕" w:hAnsi="맑은 고딕" w:cs="굴림" w:hint="eastAsia"/>
                <w:b/>
                <w:bCs/>
                <w:kern w:val="0"/>
                <w:szCs w:val="20"/>
              </w:rPr>
              <w:t>Key Responsibilities</w:t>
            </w:r>
            <w:r>
              <w:rPr>
                <w:rFonts w:ascii="맑은 고딕" w:eastAsia="맑은 고딕" w:hAnsi="맑은 고딕" w:cs="굴림"/>
                <w:b/>
                <w:bCs/>
                <w:kern w:val="0"/>
                <w:szCs w:val="20"/>
              </w:rPr>
              <w:t>&gt;</w:t>
            </w:r>
          </w:p>
          <w:p w:rsidR="00075441" w:rsidRPr="00E07C8B" w:rsidRDefault="00075441" w:rsidP="00075441">
            <w:pPr>
              <w:widowControl/>
              <w:shd w:val="clear" w:color="auto" w:fill="FFFFFF"/>
              <w:autoSpaceDE/>
              <w:autoSpaceDN/>
              <w:spacing w:after="15"/>
              <w:jc w:val="left"/>
              <w:rPr>
                <w:rFonts w:ascii="맑은 고딕" w:eastAsia="맑은 고딕" w:hAnsi="맑은 고딕" w:cs="굴림"/>
                <w:kern w:val="0"/>
                <w:szCs w:val="20"/>
              </w:rPr>
            </w:pPr>
          </w:p>
          <w:p w:rsidR="00075441" w:rsidRPr="00E07C8B" w:rsidRDefault="00075441" w:rsidP="00075441">
            <w:pPr>
              <w:widowControl/>
              <w:shd w:val="clear" w:color="auto" w:fill="FFFFFF"/>
              <w:autoSpaceDE/>
              <w:autoSpaceDN/>
              <w:spacing w:after="15"/>
              <w:contextualSpacing/>
              <w:jc w:val="left"/>
              <w:rPr>
                <w:rFonts w:ascii="맑은 고딕" w:eastAsia="맑은 고딕" w:hAnsi="맑은 고딕" w:cs="굴림"/>
                <w:kern w:val="0"/>
                <w:szCs w:val="20"/>
              </w:rPr>
            </w:pPr>
            <w:r w:rsidRPr="00E07C8B">
              <w:rPr>
                <w:rFonts w:ascii="맑은 고딕" w:eastAsia="맑은 고딕" w:hAnsi="맑은 고딕" w:cs="굴림" w:hint="eastAsia"/>
                <w:b/>
                <w:bCs/>
                <w:kern w:val="0"/>
                <w:szCs w:val="20"/>
              </w:rPr>
              <w:t>Global Business Support:</w:t>
            </w:r>
          </w:p>
          <w:p w:rsidR="00075441" w:rsidRPr="00E07C8B" w:rsidRDefault="00075441" w:rsidP="00075441">
            <w:pPr>
              <w:widowControl/>
              <w:numPr>
                <w:ilvl w:val="0"/>
                <w:numId w:val="1"/>
              </w:numPr>
              <w:shd w:val="clear" w:color="auto" w:fill="FFFFFF"/>
              <w:autoSpaceDE/>
              <w:autoSpaceDN/>
              <w:spacing w:before="100" w:beforeAutospacing="1" w:after="100" w:afterAutospacing="1"/>
              <w:ind w:left="374" w:hanging="357"/>
              <w:contextualSpacing/>
              <w:jc w:val="left"/>
              <w:rPr>
                <w:rFonts w:ascii="inherit" w:eastAsia="맑은 고딕" w:hAnsi="inherit" w:cs="굴림" w:hint="eastAsia"/>
                <w:kern w:val="0"/>
                <w:szCs w:val="20"/>
              </w:rPr>
            </w:pPr>
            <w:r w:rsidRPr="00E07C8B">
              <w:rPr>
                <w:rFonts w:ascii="맑은 고딕" w:eastAsia="맑은 고딕" w:hAnsi="맑은 고딕" w:cs="굴림" w:hint="eastAsia"/>
                <w:kern w:val="0"/>
                <w:szCs w:val="20"/>
              </w:rPr>
              <w:t>Collaborate on the development and execution of strategies for expanding our business presence overseas.</w:t>
            </w:r>
          </w:p>
          <w:p w:rsidR="00075441" w:rsidRPr="00E07C8B" w:rsidRDefault="00075441" w:rsidP="00075441">
            <w:pPr>
              <w:widowControl/>
              <w:numPr>
                <w:ilvl w:val="0"/>
                <w:numId w:val="1"/>
              </w:numPr>
              <w:shd w:val="clear" w:color="auto" w:fill="FFFFFF"/>
              <w:autoSpaceDE/>
              <w:autoSpaceDN/>
              <w:spacing w:before="100" w:beforeAutospacing="1" w:after="100" w:afterAutospacing="1"/>
              <w:ind w:left="374" w:hanging="357"/>
              <w:jc w:val="left"/>
              <w:rPr>
                <w:rFonts w:ascii="inherit" w:eastAsia="맑은 고딕" w:hAnsi="inherit" w:cs="굴림" w:hint="eastAsia"/>
                <w:kern w:val="0"/>
                <w:szCs w:val="20"/>
              </w:rPr>
            </w:pPr>
            <w:r w:rsidRPr="00E07C8B">
              <w:rPr>
                <w:rFonts w:ascii="맑은 고딕" w:eastAsia="맑은 고딕" w:hAnsi="맑은 고딕" w:cs="굴림" w:hint="eastAsia"/>
                <w:kern w:val="0"/>
                <w:szCs w:val="20"/>
              </w:rPr>
              <w:t>Manage overseas projects and coordinate engineer dispatch work.</w:t>
            </w:r>
          </w:p>
          <w:p w:rsidR="00075441" w:rsidRPr="00E07C8B" w:rsidRDefault="00075441" w:rsidP="00075441">
            <w:pPr>
              <w:widowControl/>
              <w:numPr>
                <w:ilvl w:val="0"/>
                <w:numId w:val="1"/>
              </w:numPr>
              <w:shd w:val="clear" w:color="auto" w:fill="FFFFFF"/>
              <w:autoSpaceDE/>
              <w:autoSpaceDN/>
              <w:spacing w:before="100" w:beforeAutospacing="1" w:after="100" w:afterAutospacing="1"/>
              <w:ind w:left="374" w:hanging="357"/>
              <w:jc w:val="left"/>
              <w:rPr>
                <w:rFonts w:ascii="inherit" w:eastAsia="맑은 고딕" w:hAnsi="inherit" w:cs="굴림" w:hint="eastAsia"/>
                <w:kern w:val="0"/>
                <w:szCs w:val="20"/>
              </w:rPr>
            </w:pPr>
            <w:r w:rsidRPr="00E07C8B">
              <w:rPr>
                <w:rFonts w:ascii="맑은 고딕" w:eastAsia="맑은 고딕" w:hAnsi="맑은 고딕" w:cs="굴림" w:hint="eastAsia"/>
                <w:kern w:val="0"/>
                <w:szCs w:val="20"/>
              </w:rPr>
              <w:t>Participate in presales and consulting activities related to new business bidding.</w:t>
            </w:r>
          </w:p>
          <w:p w:rsidR="00075441" w:rsidRPr="00E07C8B" w:rsidRDefault="00075441" w:rsidP="00075441">
            <w:pPr>
              <w:widowControl/>
              <w:shd w:val="clear" w:color="auto" w:fill="FFFFFF"/>
              <w:autoSpaceDE/>
              <w:autoSpaceDN/>
              <w:spacing w:after="15"/>
              <w:contextualSpacing/>
              <w:jc w:val="left"/>
              <w:rPr>
                <w:rFonts w:ascii="맑은 고딕" w:eastAsia="맑은 고딕" w:hAnsi="맑은 고딕" w:cs="굴림"/>
                <w:kern w:val="0"/>
                <w:szCs w:val="20"/>
              </w:rPr>
            </w:pPr>
            <w:r w:rsidRPr="00E07C8B">
              <w:rPr>
                <w:rFonts w:ascii="맑은 고딕" w:eastAsia="맑은 고딕" w:hAnsi="맑은 고딕" w:cs="굴림" w:hint="eastAsia"/>
                <w:b/>
                <w:bCs/>
                <w:kern w:val="0"/>
                <w:szCs w:val="20"/>
              </w:rPr>
              <w:t>Overseas Technical Support:</w:t>
            </w:r>
          </w:p>
          <w:p w:rsidR="00075441" w:rsidRPr="00E07C8B" w:rsidRDefault="00075441" w:rsidP="00075441">
            <w:pPr>
              <w:widowControl/>
              <w:numPr>
                <w:ilvl w:val="0"/>
                <w:numId w:val="2"/>
              </w:numPr>
              <w:shd w:val="clear" w:color="auto" w:fill="FFFFFF"/>
              <w:autoSpaceDE/>
              <w:autoSpaceDN/>
              <w:spacing w:before="100" w:beforeAutospacing="1" w:after="100" w:afterAutospacing="1"/>
              <w:ind w:left="375"/>
              <w:contextualSpacing/>
              <w:jc w:val="left"/>
              <w:rPr>
                <w:rFonts w:ascii="inherit" w:eastAsia="맑은 고딕" w:hAnsi="inherit" w:cs="굴림" w:hint="eastAsia"/>
                <w:kern w:val="0"/>
                <w:szCs w:val="20"/>
              </w:rPr>
            </w:pPr>
            <w:r w:rsidRPr="00E07C8B">
              <w:rPr>
                <w:rFonts w:ascii="맑은 고딕" w:eastAsia="맑은 고딕" w:hAnsi="맑은 고딕" w:cs="굴림" w:hint="eastAsia"/>
                <w:kern w:val="0"/>
                <w:szCs w:val="20"/>
              </w:rPr>
              <w:t>Analyze customer's business needs from a technical perspective and deliver optimal technology solutions that enhance customer value.</w:t>
            </w:r>
          </w:p>
          <w:p w:rsidR="00075441" w:rsidRPr="00E07C8B" w:rsidRDefault="00075441" w:rsidP="00075441">
            <w:pPr>
              <w:widowControl/>
              <w:numPr>
                <w:ilvl w:val="0"/>
                <w:numId w:val="2"/>
              </w:numPr>
              <w:shd w:val="clear" w:color="auto" w:fill="FFFFFF"/>
              <w:autoSpaceDE/>
              <w:autoSpaceDN/>
              <w:spacing w:before="100" w:beforeAutospacing="1" w:after="100" w:afterAutospacing="1"/>
              <w:ind w:left="375"/>
              <w:jc w:val="left"/>
              <w:rPr>
                <w:rFonts w:ascii="inherit" w:eastAsia="맑은 고딕" w:hAnsi="inherit" w:cs="굴림" w:hint="eastAsia"/>
                <w:kern w:val="0"/>
                <w:szCs w:val="20"/>
              </w:rPr>
            </w:pPr>
            <w:r w:rsidRPr="00E07C8B">
              <w:rPr>
                <w:rFonts w:ascii="맑은 고딕" w:eastAsia="맑은 고딕" w:hAnsi="맑은 고딕" w:cs="굴림" w:hint="eastAsia"/>
                <w:kern w:val="0"/>
                <w:szCs w:val="20"/>
              </w:rPr>
              <w:t>Provide technical support and training to engineers at overseas corporations and dealers.</w:t>
            </w:r>
          </w:p>
          <w:p w:rsidR="00075441" w:rsidRPr="00E07C8B" w:rsidRDefault="00075441" w:rsidP="00075441">
            <w:pPr>
              <w:widowControl/>
              <w:numPr>
                <w:ilvl w:val="0"/>
                <w:numId w:val="2"/>
              </w:numPr>
              <w:shd w:val="clear" w:color="auto" w:fill="FFFFFF"/>
              <w:autoSpaceDE/>
              <w:autoSpaceDN/>
              <w:spacing w:before="100" w:beforeAutospacing="1" w:after="100" w:afterAutospacing="1"/>
              <w:ind w:left="375"/>
              <w:jc w:val="left"/>
              <w:rPr>
                <w:rFonts w:ascii="inherit" w:eastAsia="맑은 고딕" w:hAnsi="inherit" w:cs="굴림" w:hint="eastAsia"/>
                <w:kern w:val="0"/>
                <w:szCs w:val="20"/>
              </w:rPr>
            </w:pPr>
            <w:r w:rsidRPr="00E07C8B">
              <w:rPr>
                <w:rFonts w:ascii="맑은 고딕" w:eastAsia="맑은 고딕" w:hAnsi="맑은 고딕" w:cs="굴림" w:hint="eastAsia"/>
                <w:kern w:val="0"/>
                <w:szCs w:val="20"/>
              </w:rPr>
              <w:t>Create system configuration diagrams and management manuals to assist customers.</w:t>
            </w:r>
          </w:p>
          <w:p w:rsidR="00075441" w:rsidRPr="00E07C8B" w:rsidRDefault="00075441" w:rsidP="00075441">
            <w:pPr>
              <w:widowControl/>
              <w:shd w:val="clear" w:color="auto" w:fill="FFFFFF"/>
              <w:autoSpaceDE/>
              <w:autoSpaceDN/>
              <w:spacing w:after="15"/>
              <w:contextualSpacing/>
              <w:jc w:val="left"/>
              <w:rPr>
                <w:rFonts w:ascii="맑은 고딕" w:eastAsia="맑은 고딕" w:hAnsi="맑은 고딕" w:cs="굴림"/>
                <w:kern w:val="0"/>
                <w:szCs w:val="20"/>
              </w:rPr>
            </w:pPr>
            <w:r w:rsidRPr="00E07C8B">
              <w:rPr>
                <w:rFonts w:ascii="맑은 고딕" w:eastAsia="맑은 고딕" w:hAnsi="맑은 고딕" w:cs="굴림" w:hint="eastAsia"/>
                <w:b/>
                <w:bCs/>
                <w:kern w:val="0"/>
                <w:szCs w:val="20"/>
              </w:rPr>
              <w:t>International Customer Support:</w:t>
            </w:r>
          </w:p>
          <w:p w:rsidR="00075441" w:rsidRPr="00E07C8B" w:rsidRDefault="00075441" w:rsidP="00075441">
            <w:pPr>
              <w:widowControl/>
              <w:numPr>
                <w:ilvl w:val="0"/>
                <w:numId w:val="3"/>
              </w:numPr>
              <w:shd w:val="clear" w:color="auto" w:fill="FFFFFF"/>
              <w:autoSpaceDE/>
              <w:autoSpaceDN/>
              <w:spacing w:before="100" w:beforeAutospacing="1" w:after="100" w:afterAutospacing="1"/>
              <w:ind w:left="375"/>
              <w:contextualSpacing/>
              <w:jc w:val="left"/>
              <w:rPr>
                <w:rFonts w:ascii="inherit" w:eastAsia="맑은 고딕" w:hAnsi="inherit" w:cs="굴림" w:hint="eastAsia"/>
                <w:kern w:val="0"/>
                <w:szCs w:val="20"/>
              </w:rPr>
            </w:pPr>
            <w:r w:rsidRPr="00E07C8B">
              <w:rPr>
                <w:rFonts w:ascii="맑은 고딕" w:eastAsia="맑은 고딕" w:hAnsi="맑은 고딕" w:cs="굴림" w:hint="eastAsia"/>
                <w:kern w:val="0"/>
                <w:szCs w:val="20"/>
              </w:rPr>
              <w:t>Ensure the highest level of product quality and service reliability by performing tasks related to quality control, preventive inspection, and timely response to customer issues.</w:t>
            </w:r>
          </w:p>
          <w:p w:rsidR="00075441" w:rsidRPr="00E07C8B" w:rsidRDefault="00075441" w:rsidP="00075441">
            <w:pPr>
              <w:widowControl/>
              <w:numPr>
                <w:ilvl w:val="0"/>
                <w:numId w:val="3"/>
              </w:numPr>
              <w:shd w:val="clear" w:color="auto" w:fill="FFFFFF"/>
              <w:autoSpaceDE/>
              <w:autoSpaceDN/>
              <w:spacing w:before="100" w:beforeAutospacing="1" w:after="100" w:afterAutospacing="1"/>
              <w:ind w:left="375"/>
              <w:jc w:val="left"/>
              <w:rPr>
                <w:rFonts w:ascii="inherit" w:eastAsia="맑은 고딕" w:hAnsi="inherit" w:cs="굴림" w:hint="eastAsia"/>
                <w:kern w:val="0"/>
                <w:szCs w:val="20"/>
              </w:rPr>
            </w:pPr>
            <w:r w:rsidRPr="00E07C8B">
              <w:rPr>
                <w:rFonts w:ascii="맑은 고딕" w:eastAsia="맑은 고딕" w:hAnsi="맑은 고딕" w:cs="굴림" w:hint="eastAsia"/>
                <w:kern w:val="0"/>
                <w:szCs w:val="20"/>
              </w:rPr>
              <w:t>Manage system quality tasks, including system design, installation, preventive inspection, and upgrades.</w:t>
            </w:r>
          </w:p>
          <w:p w:rsidR="00075441" w:rsidRPr="00A052C7" w:rsidRDefault="00075441" w:rsidP="00A052C7">
            <w:pPr>
              <w:widowControl/>
              <w:numPr>
                <w:ilvl w:val="0"/>
                <w:numId w:val="3"/>
              </w:numPr>
              <w:shd w:val="clear" w:color="auto" w:fill="FFFFFF"/>
              <w:autoSpaceDE/>
              <w:autoSpaceDN/>
              <w:spacing w:before="100" w:beforeAutospacing="1" w:after="100" w:afterAutospacing="1"/>
              <w:ind w:left="375"/>
              <w:jc w:val="left"/>
              <w:rPr>
                <w:rFonts w:ascii="inherit" w:eastAsia="맑은 고딕" w:hAnsi="inherit" w:cs="굴림" w:hint="eastAsia"/>
                <w:kern w:val="0"/>
                <w:szCs w:val="20"/>
              </w:rPr>
            </w:pPr>
            <w:r w:rsidRPr="00E07C8B">
              <w:rPr>
                <w:rFonts w:ascii="맑은 고딕" w:eastAsia="맑은 고딕" w:hAnsi="맑은 고딕" w:cs="굴림" w:hint="eastAsia"/>
                <w:kern w:val="0"/>
                <w:szCs w:val="20"/>
              </w:rPr>
              <w:t>Address customer issues, including emergency failures and product-related problems.</w:t>
            </w:r>
          </w:p>
        </w:tc>
      </w:tr>
      <w:tr w:rsidR="00075441" w:rsidTr="00075441">
        <w:tc>
          <w:tcPr>
            <w:tcW w:w="9016" w:type="dxa"/>
          </w:tcPr>
          <w:p w:rsidR="00A052C7" w:rsidRDefault="00A052C7" w:rsidP="00A052C7">
            <w:pPr>
              <w:widowControl/>
              <w:shd w:val="clear" w:color="auto" w:fill="FFFFFF"/>
              <w:autoSpaceDE/>
              <w:autoSpaceDN/>
              <w:spacing w:after="15"/>
              <w:contextualSpacing/>
              <w:jc w:val="left"/>
              <w:rPr>
                <w:rFonts w:ascii="맑은 고딕" w:eastAsia="맑은 고딕" w:hAnsi="맑은 고딕" w:cs="굴림"/>
                <w:b/>
                <w:bCs/>
                <w:kern w:val="0"/>
                <w:szCs w:val="20"/>
              </w:rPr>
            </w:pPr>
          </w:p>
          <w:p w:rsidR="00A052C7" w:rsidRDefault="00A052C7" w:rsidP="00A052C7">
            <w:pPr>
              <w:widowControl/>
              <w:shd w:val="clear" w:color="auto" w:fill="FFFFFF"/>
              <w:autoSpaceDE/>
              <w:autoSpaceDN/>
              <w:spacing w:after="15"/>
              <w:contextualSpacing/>
              <w:jc w:val="left"/>
              <w:rPr>
                <w:rFonts w:ascii="맑은 고딕" w:eastAsia="맑은 고딕" w:hAnsi="맑은 고딕" w:cs="굴림"/>
                <w:b/>
                <w:bCs/>
                <w:kern w:val="0"/>
                <w:szCs w:val="20"/>
              </w:rPr>
            </w:pPr>
            <w:r>
              <w:rPr>
                <w:rFonts w:ascii="맑은 고딕" w:eastAsia="맑은 고딕" w:hAnsi="맑은 고딕" w:cs="굴림"/>
                <w:b/>
                <w:bCs/>
                <w:kern w:val="0"/>
                <w:szCs w:val="20"/>
              </w:rPr>
              <w:t>&lt;</w:t>
            </w:r>
            <w:r>
              <w:rPr>
                <w:rFonts w:ascii="맑은 고딕" w:eastAsia="맑은 고딕" w:hAnsi="맑은 고딕" w:cs="굴림" w:hint="eastAsia"/>
                <w:b/>
                <w:bCs/>
                <w:kern w:val="0"/>
                <w:szCs w:val="20"/>
              </w:rPr>
              <w:t>Qualifications</w:t>
            </w:r>
            <w:r>
              <w:rPr>
                <w:rFonts w:ascii="맑은 고딕" w:eastAsia="맑은 고딕" w:hAnsi="맑은 고딕" w:cs="굴림"/>
                <w:b/>
                <w:bCs/>
                <w:kern w:val="0"/>
                <w:szCs w:val="20"/>
              </w:rPr>
              <w:t>&gt;</w:t>
            </w:r>
          </w:p>
          <w:p w:rsidR="00A052C7" w:rsidRPr="00E07C8B" w:rsidRDefault="00A052C7" w:rsidP="00A052C7">
            <w:pPr>
              <w:widowControl/>
              <w:shd w:val="clear" w:color="auto" w:fill="FFFFFF"/>
              <w:autoSpaceDE/>
              <w:autoSpaceDN/>
              <w:spacing w:after="15"/>
              <w:contextualSpacing/>
              <w:jc w:val="left"/>
              <w:rPr>
                <w:rFonts w:ascii="맑은 고딕" w:eastAsia="맑은 고딕" w:hAnsi="맑은 고딕" w:cs="굴림"/>
                <w:kern w:val="0"/>
                <w:szCs w:val="20"/>
              </w:rPr>
            </w:pPr>
          </w:p>
          <w:p w:rsidR="00A052C7" w:rsidRPr="00E07C8B" w:rsidRDefault="00A052C7" w:rsidP="00A052C7">
            <w:pPr>
              <w:widowControl/>
              <w:numPr>
                <w:ilvl w:val="0"/>
                <w:numId w:val="5"/>
              </w:numPr>
              <w:shd w:val="clear" w:color="auto" w:fill="FFFFFF"/>
              <w:autoSpaceDE/>
              <w:autoSpaceDN/>
              <w:spacing w:before="100" w:beforeAutospacing="1" w:after="100" w:afterAutospacing="1"/>
              <w:ind w:left="375"/>
              <w:contextualSpacing/>
              <w:jc w:val="left"/>
              <w:rPr>
                <w:rFonts w:ascii="inherit" w:eastAsia="맑은 고딕" w:hAnsi="inherit" w:cs="굴림" w:hint="eastAsia"/>
                <w:kern w:val="0"/>
                <w:szCs w:val="20"/>
              </w:rPr>
            </w:pPr>
            <w:r w:rsidRPr="00E07C8B">
              <w:rPr>
                <w:rFonts w:ascii="맑은 고딕" w:eastAsia="맑은 고딕" w:hAnsi="맑은 고딕" w:cs="굴림" w:hint="eastAsia"/>
                <w:kern w:val="0"/>
                <w:szCs w:val="20"/>
              </w:rPr>
              <w:t>Bachelor's degree in a related field (e.g., Information Technology, Engineering, Business).</w:t>
            </w:r>
          </w:p>
          <w:p w:rsidR="00A052C7" w:rsidRPr="00E07C8B" w:rsidRDefault="00A052C7" w:rsidP="00A052C7">
            <w:pPr>
              <w:widowControl/>
              <w:numPr>
                <w:ilvl w:val="0"/>
                <w:numId w:val="5"/>
              </w:numPr>
              <w:shd w:val="clear" w:color="auto" w:fill="FFFFFF"/>
              <w:autoSpaceDE/>
              <w:autoSpaceDN/>
              <w:spacing w:before="100" w:beforeAutospacing="1" w:after="100" w:afterAutospacing="1"/>
              <w:ind w:left="375"/>
              <w:jc w:val="left"/>
              <w:rPr>
                <w:rFonts w:ascii="inherit" w:eastAsia="맑은 고딕" w:hAnsi="inherit" w:cs="굴림" w:hint="eastAsia"/>
                <w:kern w:val="0"/>
                <w:szCs w:val="20"/>
              </w:rPr>
            </w:pPr>
            <w:r w:rsidRPr="00E07C8B">
              <w:rPr>
                <w:rFonts w:ascii="맑은 고딕" w:eastAsia="맑은 고딕" w:hAnsi="맑은 고딕" w:cs="굴림" w:hint="eastAsia"/>
                <w:kern w:val="0"/>
                <w:szCs w:val="20"/>
              </w:rPr>
              <w:t>Proven experience in technical support, project management, or international business expansion.</w:t>
            </w:r>
          </w:p>
          <w:p w:rsidR="00A052C7" w:rsidRPr="00E07C8B" w:rsidRDefault="00A052C7" w:rsidP="00A052C7">
            <w:pPr>
              <w:widowControl/>
              <w:numPr>
                <w:ilvl w:val="0"/>
                <w:numId w:val="5"/>
              </w:numPr>
              <w:shd w:val="clear" w:color="auto" w:fill="FFFFFF"/>
              <w:autoSpaceDE/>
              <w:autoSpaceDN/>
              <w:spacing w:before="100" w:beforeAutospacing="1" w:after="100" w:afterAutospacing="1"/>
              <w:ind w:left="375"/>
              <w:jc w:val="left"/>
              <w:rPr>
                <w:rFonts w:ascii="inherit" w:eastAsia="맑은 고딕" w:hAnsi="inherit" w:cs="굴림" w:hint="eastAsia"/>
                <w:kern w:val="0"/>
                <w:szCs w:val="20"/>
              </w:rPr>
            </w:pPr>
            <w:r w:rsidRPr="00E07C8B">
              <w:rPr>
                <w:rFonts w:ascii="맑은 고딕" w:eastAsia="맑은 고딕" w:hAnsi="맑은 고딕" w:cs="굴림" w:hint="eastAsia"/>
                <w:kern w:val="0"/>
                <w:szCs w:val="20"/>
              </w:rPr>
              <w:t>Strong problem-solving skills and customer-oriented mindset.</w:t>
            </w:r>
          </w:p>
          <w:p w:rsidR="00A052C7" w:rsidRPr="00E07C8B" w:rsidRDefault="00A052C7" w:rsidP="00A052C7">
            <w:pPr>
              <w:widowControl/>
              <w:numPr>
                <w:ilvl w:val="0"/>
                <w:numId w:val="5"/>
              </w:numPr>
              <w:shd w:val="clear" w:color="auto" w:fill="FFFFFF"/>
              <w:autoSpaceDE/>
              <w:autoSpaceDN/>
              <w:spacing w:before="100" w:beforeAutospacing="1" w:after="100" w:afterAutospacing="1"/>
              <w:ind w:left="375"/>
              <w:jc w:val="left"/>
              <w:rPr>
                <w:rFonts w:ascii="inherit" w:eastAsia="맑은 고딕" w:hAnsi="inherit" w:cs="굴림" w:hint="eastAsia"/>
                <w:kern w:val="0"/>
                <w:szCs w:val="20"/>
              </w:rPr>
            </w:pPr>
            <w:r w:rsidRPr="00E07C8B">
              <w:rPr>
                <w:rFonts w:ascii="맑은 고딕" w:eastAsia="맑은 고딕" w:hAnsi="맑은 고딕" w:cs="굴림" w:hint="eastAsia"/>
                <w:kern w:val="0"/>
                <w:szCs w:val="20"/>
              </w:rPr>
              <w:t>Excellent communication and intercultural skills.</w:t>
            </w:r>
          </w:p>
          <w:p w:rsidR="00A052C7" w:rsidRPr="00E07C8B" w:rsidRDefault="00A052C7" w:rsidP="00A052C7">
            <w:pPr>
              <w:widowControl/>
              <w:numPr>
                <w:ilvl w:val="0"/>
                <w:numId w:val="5"/>
              </w:numPr>
              <w:shd w:val="clear" w:color="auto" w:fill="FFFFFF"/>
              <w:autoSpaceDE/>
              <w:autoSpaceDN/>
              <w:spacing w:before="100" w:beforeAutospacing="1" w:after="100" w:afterAutospacing="1"/>
              <w:ind w:left="375"/>
              <w:jc w:val="left"/>
              <w:rPr>
                <w:rFonts w:ascii="inherit" w:eastAsia="맑은 고딕" w:hAnsi="inherit" w:cs="굴림" w:hint="eastAsia"/>
                <w:kern w:val="0"/>
                <w:szCs w:val="20"/>
              </w:rPr>
            </w:pPr>
            <w:r w:rsidRPr="00E07C8B">
              <w:rPr>
                <w:rFonts w:ascii="맑은 고딕" w:eastAsia="맑은 고딕" w:hAnsi="맑은 고딕" w:cs="굴림" w:hint="eastAsia"/>
                <w:kern w:val="0"/>
                <w:szCs w:val="20"/>
              </w:rPr>
              <w:t>Proficiency in relevant software tools and systems.</w:t>
            </w:r>
          </w:p>
          <w:p w:rsidR="00075441" w:rsidRPr="00A052C7" w:rsidRDefault="00A052C7" w:rsidP="00A052C7">
            <w:pPr>
              <w:widowControl/>
              <w:numPr>
                <w:ilvl w:val="0"/>
                <w:numId w:val="5"/>
              </w:numPr>
              <w:shd w:val="clear" w:color="auto" w:fill="FFFFFF"/>
              <w:autoSpaceDE/>
              <w:autoSpaceDN/>
              <w:spacing w:before="100" w:beforeAutospacing="1" w:after="100" w:afterAutospacing="1"/>
              <w:ind w:left="375"/>
              <w:jc w:val="left"/>
              <w:rPr>
                <w:rFonts w:ascii="inherit" w:eastAsia="맑은 고딕" w:hAnsi="inherit" w:cs="굴림" w:hint="eastAsia"/>
                <w:kern w:val="0"/>
                <w:szCs w:val="20"/>
              </w:rPr>
            </w:pPr>
            <w:r w:rsidRPr="00E07C8B">
              <w:rPr>
                <w:rFonts w:ascii="맑은 고딕" w:eastAsia="맑은 고딕" w:hAnsi="맑은 고딕" w:cs="굴림" w:hint="eastAsia"/>
                <w:kern w:val="0"/>
                <w:szCs w:val="20"/>
              </w:rPr>
              <w:t>Willingness to travel internationally, as needed.</w:t>
            </w:r>
          </w:p>
        </w:tc>
      </w:tr>
    </w:tbl>
    <w:p w:rsidR="00026D6E" w:rsidRPr="00E07C8B" w:rsidRDefault="00026D6E" w:rsidP="00E07C8B">
      <w:pPr>
        <w:widowControl/>
        <w:shd w:val="clear" w:color="auto" w:fill="FFFFFF"/>
        <w:autoSpaceDE/>
        <w:autoSpaceDN/>
        <w:spacing w:after="15" w:line="240" w:lineRule="auto"/>
        <w:jc w:val="left"/>
        <w:rPr>
          <w:rFonts w:ascii="맑은 고딕" w:eastAsia="맑은 고딕" w:hAnsi="맑은 고딕" w:cs="굴림"/>
          <w:kern w:val="0"/>
          <w:szCs w:val="20"/>
        </w:rPr>
      </w:pPr>
    </w:p>
    <w:p w:rsidR="00E07C8B" w:rsidRDefault="00E07C8B" w:rsidP="00E07C8B">
      <w:pPr>
        <w:widowControl/>
        <w:shd w:val="clear" w:color="auto" w:fill="FFFFFF"/>
        <w:autoSpaceDE/>
        <w:autoSpaceDN/>
        <w:spacing w:after="15" w:line="240" w:lineRule="auto"/>
        <w:jc w:val="left"/>
        <w:rPr>
          <w:rFonts w:ascii="맑은 고딕" w:eastAsia="맑은 고딕" w:hAnsi="맑은 고딕" w:cs="굴림"/>
          <w:kern w:val="0"/>
          <w:szCs w:val="20"/>
        </w:rPr>
      </w:pPr>
      <w:r w:rsidRPr="00E07C8B">
        <w:rPr>
          <w:rFonts w:ascii="맑은 고딕" w:eastAsia="맑은 고딕" w:hAnsi="맑은 고딕" w:cs="굴림" w:hint="eastAsia"/>
          <w:kern w:val="0"/>
          <w:szCs w:val="20"/>
        </w:rPr>
        <w:t> </w:t>
      </w:r>
    </w:p>
    <w:p w:rsidR="00026D6E" w:rsidRPr="00E07C8B" w:rsidRDefault="00026D6E" w:rsidP="00E07C8B">
      <w:pPr>
        <w:widowControl/>
        <w:shd w:val="clear" w:color="auto" w:fill="FFFFFF"/>
        <w:autoSpaceDE/>
        <w:autoSpaceDN/>
        <w:spacing w:after="15" w:line="240" w:lineRule="auto"/>
        <w:jc w:val="left"/>
        <w:rPr>
          <w:rFonts w:ascii="맑은 고딕" w:eastAsia="맑은 고딕" w:hAnsi="맑은 고딕" w:cs="굴림"/>
          <w:kern w:val="0"/>
          <w:szCs w:val="20"/>
        </w:rPr>
      </w:pPr>
    </w:p>
    <w:p w:rsidR="00E07C8B" w:rsidRPr="00E07C8B" w:rsidRDefault="00E07C8B" w:rsidP="00E07C8B">
      <w:pPr>
        <w:widowControl/>
        <w:shd w:val="clear" w:color="auto" w:fill="FFFFFF"/>
        <w:autoSpaceDE/>
        <w:autoSpaceDN/>
        <w:spacing w:after="15" w:line="240" w:lineRule="auto"/>
        <w:jc w:val="left"/>
        <w:rPr>
          <w:rFonts w:ascii="맑은 고딕" w:eastAsia="맑은 고딕" w:hAnsi="맑은 고딕" w:cs="굴림"/>
          <w:kern w:val="0"/>
          <w:szCs w:val="20"/>
        </w:rPr>
      </w:pPr>
      <w:r w:rsidRPr="00E07C8B">
        <w:rPr>
          <w:rFonts w:ascii="맑은 고딕" w:eastAsia="맑은 고딕" w:hAnsi="맑은 고딕" w:cs="굴림" w:hint="eastAsia"/>
          <w:kern w:val="0"/>
          <w:szCs w:val="20"/>
        </w:rPr>
        <w:t> </w:t>
      </w:r>
    </w:p>
    <w:p w:rsidR="00026D6E" w:rsidRPr="00A052C7" w:rsidRDefault="00745618" w:rsidP="00E07C8B">
      <w:pPr>
        <w:widowControl/>
        <w:shd w:val="clear" w:color="auto" w:fill="FFFFFF"/>
        <w:autoSpaceDE/>
        <w:autoSpaceDN/>
        <w:spacing w:after="15" w:line="240" w:lineRule="auto"/>
        <w:jc w:val="left"/>
        <w:rPr>
          <w:rFonts w:ascii="맑은 고딕" w:eastAsia="맑은 고딕" w:hAnsi="맑은 고딕" w:cs="굴림" w:hint="eastAsia"/>
          <w:color w:val="2F2F2F"/>
          <w:kern w:val="0"/>
          <w:szCs w:val="20"/>
        </w:rPr>
      </w:pPr>
      <w:r>
        <w:rPr>
          <w:rFonts w:ascii="맑은 고딕" w:eastAsia="맑은 고딕" w:hAnsi="맑은 고딕" w:cs="굴림"/>
          <w:color w:val="2F2F2F"/>
          <w:kern w:val="0"/>
          <w:szCs w:val="20"/>
        </w:rPr>
        <w:br w:type="page"/>
      </w:r>
    </w:p>
    <w:p w:rsidR="00E07C8B" w:rsidRPr="00A052C7" w:rsidRDefault="00940BA3" w:rsidP="00E07C8B">
      <w:pPr>
        <w:widowControl/>
        <w:shd w:val="clear" w:color="auto" w:fill="FFFFFF"/>
        <w:autoSpaceDE/>
        <w:autoSpaceDN/>
        <w:spacing w:after="15" w:line="240" w:lineRule="auto"/>
        <w:jc w:val="left"/>
        <w:rPr>
          <w:rFonts w:ascii="맑은 고딕" w:eastAsia="맑은 고딕" w:hAnsi="맑은 고딕" w:cs="굴림"/>
          <w:bCs/>
          <w:color w:val="FF0000"/>
          <w:kern w:val="0"/>
          <w:sz w:val="22"/>
          <w:szCs w:val="20"/>
          <w:u w:val="single"/>
        </w:rPr>
      </w:pPr>
      <w:r w:rsidRPr="00A052C7">
        <w:rPr>
          <w:rFonts w:ascii="맑은 고딕" w:eastAsia="맑은 고딕" w:hAnsi="맑은 고딕" w:cs="굴림"/>
          <w:b/>
          <w:color w:val="FF0000"/>
          <w:kern w:val="0"/>
          <w:sz w:val="22"/>
          <w:szCs w:val="20"/>
          <w:u w:val="single"/>
        </w:rPr>
        <w:lastRenderedPageBreak/>
        <w:t>Hiring</w:t>
      </w:r>
      <w:r w:rsidRPr="00A052C7">
        <w:rPr>
          <w:rFonts w:ascii="맑은 고딕" w:eastAsia="맑은 고딕" w:hAnsi="맑은 고딕" w:cs="굴림" w:hint="eastAsia"/>
          <w:b/>
          <w:color w:val="FF0000"/>
          <w:kern w:val="0"/>
          <w:sz w:val="22"/>
          <w:szCs w:val="20"/>
          <w:u w:val="single"/>
        </w:rPr>
        <w:t xml:space="preserve"> </w:t>
      </w:r>
      <w:r w:rsidR="00E07C8B" w:rsidRPr="00A052C7">
        <w:rPr>
          <w:rFonts w:ascii="맑은 고딕" w:eastAsia="맑은 고딕" w:hAnsi="맑은 고딕" w:cs="굴림" w:hint="eastAsia"/>
          <w:b/>
          <w:color w:val="FF0000"/>
          <w:kern w:val="0"/>
          <w:sz w:val="22"/>
          <w:szCs w:val="20"/>
          <w:u w:val="single"/>
        </w:rPr>
        <w:t>Position:</w:t>
      </w:r>
      <w:r w:rsidR="00E07C8B" w:rsidRPr="00A052C7">
        <w:rPr>
          <w:rFonts w:ascii="맑은 고딕" w:eastAsia="맑은 고딕" w:hAnsi="맑은 고딕" w:cs="굴림" w:hint="eastAsia"/>
          <w:color w:val="FF0000"/>
          <w:kern w:val="0"/>
          <w:sz w:val="22"/>
          <w:szCs w:val="20"/>
          <w:u w:val="single"/>
        </w:rPr>
        <w:t xml:space="preserve"> </w:t>
      </w:r>
      <w:r w:rsidR="00E07C8B" w:rsidRPr="00A052C7">
        <w:rPr>
          <w:rFonts w:ascii="맑은 고딕" w:eastAsia="맑은 고딕" w:hAnsi="맑은 고딕" w:cs="굴림" w:hint="eastAsia"/>
          <w:bCs/>
          <w:color w:val="FF0000"/>
          <w:kern w:val="0"/>
          <w:sz w:val="22"/>
          <w:szCs w:val="20"/>
          <w:u w:val="single"/>
        </w:rPr>
        <w:t>Application Specialist</w:t>
      </w:r>
    </w:p>
    <w:p w:rsidR="00A052C7" w:rsidRDefault="00A052C7" w:rsidP="00E07C8B">
      <w:pPr>
        <w:widowControl/>
        <w:shd w:val="clear" w:color="auto" w:fill="FFFFFF"/>
        <w:autoSpaceDE/>
        <w:autoSpaceDN/>
        <w:spacing w:after="15" w:line="240" w:lineRule="auto"/>
        <w:jc w:val="left"/>
        <w:rPr>
          <w:rFonts w:ascii="맑은 고딕" w:eastAsia="맑은 고딕" w:hAnsi="맑은 고딕" w:cs="굴림"/>
          <w:bCs/>
          <w:kern w:val="0"/>
          <w:szCs w:val="20"/>
          <w:u w:val="single"/>
        </w:rPr>
      </w:pPr>
    </w:p>
    <w:tbl>
      <w:tblPr>
        <w:tblStyle w:val="a6"/>
        <w:tblW w:w="0" w:type="auto"/>
        <w:tblLook w:val="04A0" w:firstRow="1" w:lastRow="0" w:firstColumn="1" w:lastColumn="0" w:noHBand="0" w:noVBand="1"/>
      </w:tblPr>
      <w:tblGrid>
        <w:gridCol w:w="9016"/>
      </w:tblGrid>
      <w:tr w:rsidR="00A052C7" w:rsidTr="00A052C7">
        <w:tc>
          <w:tcPr>
            <w:tcW w:w="9016" w:type="dxa"/>
          </w:tcPr>
          <w:p w:rsidR="00A052C7" w:rsidRDefault="00A052C7" w:rsidP="00A052C7">
            <w:pPr>
              <w:widowControl/>
              <w:shd w:val="clear" w:color="auto" w:fill="FFFFFF"/>
              <w:autoSpaceDE/>
              <w:autoSpaceDN/>
              <w:spacing w:after="15"/>
              <w:jc w:val="left"/>
              <w:rPr>
                <w:rFonts w:ascii="맑은 고딕" w:eastAsia="맑은 고딕" w:hAnsi="맑은 고딕" w:cs="굴림"/>
                <w:b/>
                <w:bCs/>
                <w:kern w:val="0"/>
                <w:szCs w:val="20"/>
              </w:rPr>
            </w:pPr>
          </w:p>
          <w:p w:rsidR="00A052C7" w:rsidRDefault="00A052C7" w:rsidP="00A052C7">
            <w:pPr>
              <w:widowControl/>
              <w:shd w:val="clear" w:color="auto" w:fill="FFFFFF"/>
              <w:autoSpaceDE/>
              <w:autoSpaceDN/>
              <w:spacing w:after="15"/>
              <w:jc w:val="left"/>
              <w:rPr>
                <w:rFonts w:ascii="맑은 고딕" w:eastAsia="맑은 고딕" w:hAnsi="맑은 고딕" w:cs="굴림"/>
                <w:b/>
                <w:bCs/>
                <w:kern w:val="0"/>
                <w:szCs w:val="20"/>
              </w:rPr>
            </w:pPr>
            <w:r>
              <w:rPr>
                <w:rFonts w:ascii="맑은 고딕" w:eastAsia="맑은 고딕" w:hAnsi="맑은 고딕" w:cs="굴림"/>
                <w:b/>
                <w:bCs/>
                <w:kern w:val="0"/>
                <w:szCs w:val="20"/>
              </w:rPr>
              <w:t>&lt;</w:t>
            </w:r>
            <w:r>
              <w:rPr>
                <w:rFonts w:ascii="맑은 고딕" w:eastAsia="맑은 고딕" w:hAnsi="맑은 고딕" w:cs="굴림" w:hint="eastAsia"/>
                <w:b/>
                <w:bCs/>
                <w:kern w:val="0"/>
                <w:szCs w:val="20"/>
              </w:rPr>
              <w:t>Position Summary</w:t>
            </w:r>
            <w:r>
              <w:rPr>
                <w:rFonts w:ascii="맑은 고딕" w:eastAsia="맑은 고딕" w:hAnsi="맑은 고딕" w:cs="굴림"/>
                <w:b/>
                <w:bCs/>
                <w:kern w:val="0"/>
                <w:szCs w:val="20"/>
              </w:rPr>
              <w:t>&gt;</w:t>
            </w:r>
          </w:p>
          <w:p w:rsidR="00A052C7" w:rsidRPr="00E07C8B" w:rsidRDefault="00A052C7" w:rsidP="00A052C7">
            <w:pPr>
              <w:widowControl/>
              <w:shd w:val="clear" w:color="auto" w:fill="FFFFFF"/>
              <w:autoSpaceDE/>
              <w:autoSpaceDN/>
              <w:spacing w:after="15"/>
              <w:jc w:val="left"/>
              <w:rPr>
                <w:rFonts w:ascii="맑은 고딕" w:eastAsia="맑은 고딕" w:hAnsi="맑은 고딕" w:cs="굴림"/>
                <w:kern w:val="0"/>
                <w:szCs w:val="20"/>
              </w:rPr>
            </w:pPr>
          </w:p>
          <w:p w:rsidR="00A052C7" w:rsidRPr="00E07C8B" w:rsidRDefault="00A052C7" w:rsidP="00A052C7">
            <w:pPr>
              <w:widowControl/>
              <w:shd w:val="clear" w:color="auto" w:fill="FFFFFF"/>
              <w:autoSpaceDE/>
              <w:autoSpaceDN/>
              <w:spacing w:after="15"/>
              <w:jc w:val="left"/>
              <w:rPr>
                <w:rFonts w:ascii="맑은 고딕" w:eastAsia="맑은 고딕" w:hAnsi="맑은 고딕" w:cs="굴림"/>
                <w:kern w:val="0"/>
                <w:szCs w:val="20"/>
              </w:rPr>
            </w:pPr>
            <w:r w:rsidRPr="00E07C8B">
              <w:rPr>
                <w:rFonts w:ascii="맑은 고딕" w:eastAsia="맑은 고딕" w:hAnsi="맑은 고딕" w:cs="굴림" w:hint="eastAsia"/>
                <w:kern w:val="0"/>
                <w:szCs w:val="20"/>
              </w:rPr>
              <w:t>The Global System Engineer Team is an integral part of Overseas Business Department of INFINITT Healthcare Korea, responsible for ensuring seamless business operations and exceptional customer satisfaction on a global scale. The team is focused on achieving the establishment and implementation of strategies for business expansion, delivering overseas technical support, and providing international customer support.</w:t>
            </w:r>
          </w:p>
          <w:p w:rsidR="00A052C7" w:rsidRPr="00A052C7" w:rsidRDefault="00A052C7" w:rsidP="00E07C8B">
            <w:pPr>
              <w:widowControl/>
              <w:autoSpaceDE/>
              <w:autoSpaceDN/>
              <w:spacing w:after="15"/>
              <w:jc w:val="left"/>
              <w:rPr>
                <w:rFonts w:ascii="맑은 고딕" w:eastAsia="맑은 고딕" w:hAnsi="맑은 고딕" w:cs="굴림"/>
                <w:kern w:val="0"/>
                <w:szCs w:val="20"/>
                <w:u w:val="single"/>
              </w:rPr>
            </w:pPr>
          </w:p>
        </w:tc>
      </w:tr>
      <w:tr w:rsidR="00A052C7" w:rsidTr="00A052C7">
        <w:tc>
          <w:tcPr>
            <w:tcW w:w="9016" w:type="dxa"/>
          </w:tcPr>
          <w:p w:rsidR="00A052C7" w:rsidRDefault="00A052C7" w:rsidP="00E07C8B">
            <w:pPr>
              <w:widowControl/>
              <w:autoSpaceDE/>
              <w:autoSpaceDN/>
              <w:spacing w:after="15"/>
              <w:jc w:val="left"/>
              <w:rPr>
                <w:rFonts w:ascii="맑은 고딕" w:eastAsia="맑은 고딕" w:hAnsi="맑은 고딕" w:cs="굴림"/>
                <w:kern w:val="0"/>
                <w:szCs w:val="20"/>
                <w:u w:val="single"/>
              </w:rPr>
            </w:pPr>
          </w:p>
          <w:p w:rsidR="00A052C7" w:rsidRDefault="00A052C7" w:rsidP="00A052C7">
            <w:pPr>
              <w:widowControl/>
              <w:shd w:val="clear" w:color="auto" w:fill="FFFFFF"/>
              <w:autoSpaceDE/>
              <w:autoSpaceDN/>
              <w:spacing w:after="15"/>
              <w:jc w:val="left"/>
              <w:rPr>
                <w:rFonts w:ascii="맑은 고딕" w:eastAsia="맑은 고딕" w:hAnsi="맑은 고딕" w:cs="굴림"/>
                <w:b/>
                <w:bCs/>
                <w:kern w:val="0"/>
                <w:szCs w:val="20"/>
              </w:rPr>
            </w:pPr>
            <w:r>
              <w:rPr>
                <w:rFonts w:ascii="맑은 고딕" w:eastAsia="맑은 고딕" w:hAnsi="맑은 고딕" w:cs="굴림"/>
                <w:b/>
                <w:bCs/>
                <w:kern w:val="0"/>
                <w:szCs w:val="20"/>
              </w:rPr>
              <w:t>&lt;</w:t>
            </w:r>
            <w:r>
              <w:rPr>
                <w:rFonts w:ascii="맑은 고딕" w:eastAsia="맑은 고딕" w:hAnsi="맑은 고딕" w:cs="굴림" w:hint="eastAsia"/>
                <w:b/>
                <w:bCs/>
                <w:kern w:val="0"/>
                <w:szCs w:val="20"/>
              </w:rPr>
              <w:t>Key Responsibilities</w:t>
            </w:r>
            <w:r>
              <w:rPr>
                <w:rFonts w:ascii="맑은 고딕" w:eastAsia="맑은 고딕" w:hAnsi="맑은 고딕" w:cs="굴림"/>
                <w:b/>
                <w:bCs/>
                <w:kern w:val="0"/>
                <w:szCs w:val="20"/>
              </w:rPr>
              <w:t>&gt;</w:t>
            </w:r>
          </w:p>
          <w:p w:rsidR="00A052C7" w:rsidRPr="00E07C8B" w:rsidRDefault="00A052C7" w:rsidP="00A052C7">
            <w:pPr>
              <w:widowControl/>
              <w:shd w:val="clear" w:color="auto" w:fill="FFFFFF"/>
              <w:autoSpaceDE/>
              <w:autoSpaceDN/>
              <w:spacing w:after="15"/>
              <w:jc w:val="left"/>
              <w:rPr>
                <w:rFonts w:ascii="맑은 고딕" w:eastAsia="맑은 고딕" w:hAnsi="맑은 고딕" w:cs="굴림"/>
                <w:kern w:val="0"/>
                <w:szCs w:val="20"/>
              </w:rPr>
            </w:pPr>
          </w:p>
          <w:p w:rsidR="00A052C7" w:rsidRPr="00E07C8B" w:rsidRDefault="00A052C7" w:rsidP="00A052C7">
            <w:pPr>
              <w:widowControl/>
              <w:shd w:val="clear" w:color="auto" w:fill="FFFFFF"/>
              <w:autoSpaceDE/>
              <w:autoSpaceDN/>
              <w:spacing w:after="15"/>
              <w:contextualSpacing/>
              <w:jc w:val="left"/>
              <w:rPr>
                <w:rFonts w:ascii="맑은 고딕" w:eastAsia="맑은 고딕" w:hAnsi="맑은 고딕" w:cs="굴림"/>
                <w:kern w:val="0"/>
                <w:szCs w:val="20"/>
              </w:rPr>
            </w:pPr>
            <w:r w:rsidRPr="00E07C8B">
              <w:rPr>
                <w:rFonts w:ascii="맑은 고딕" w:eastAsia="맑은 고딕" w:hAnsi="맑은 고딕" w:cs="굴림" w:hint="eastAsia"/>
                <w:b/>
                <w:bCs/>
                <w:kern w:val="0"/>
                <w:szCs w:val="20"/>
              </w:rPr>
              <w:t>Application Specialist:</w:t>
            </w:r>
          </w:p>
          <w:p w:rsidR="00A052C7" w:rsidRPr="00E07C8B" w:rsidRDefault="00A052C7" w:rsidP="00A052C7">
            <w:pPr>
              <w:widowControl/>
              <w:numPr>
                <w:ilvl w:val="0"/>
                <w:numId w:val="4"/>
              </w:numPr>
              <w:shd w:val="clear" w:color="auto" w:fill="FFFFFF"/>
              <w:autoSpaceDE/>
              <w:autoSpaceDN/>
              <w:spacing w:before="100" w:beforeAutospacing="1" w:after="100" w:afterAutospacing="1"/>
              <w:ind w:left="374" w:hanging="357"/>
              <w:contextualSpacing/>
              <w:jc w:val="left"/>
              <w:rPr>
                <w:rFonts w:ascii="inherit" w:eastAsia="맑은 고딕" w:hAnsi="inherit" w:cs="굴림" w:hint="eastAsia"/>
                <w:kern w:val="0"/>
                <w:szCs w:val="20"/>
              </w:rPr>
            </w:pPr>
            <w:r w:rsidRPr="00E07C8B">
              <w:rPr>
                <w:rFonts w:ascii="맑은 고딕" w:eastAsia="맑은 고딕" w:hAnsi="맑은 고딕" w:cs="굴림" w:hint="eastAsia"/>
                <w:kern w:val="0"/>
                <w:szCs w:val="20"/>
              </w:rPr>
              <w:t>Collaborate with Sales, Dealers, Applications, and Implementation teams to enhance customer satisfaction.</w:t>
            </w:r>
          </w:p>
          <w:p w:rsidR="00A052C7" w:rsidRPr="00E07C8B" w:rsidRDefault="00A052C7" w:rsidP="00A052C7">
            <w:pPr>
              <w:widowControl/>
              <w:numPr>
                <w:ilvl w:val="0"/>
                <w:numId w:val="4"/>
              </w:numPr>
              <w:shd w:val="clear" w:color="auto" w:fill="FFFFFF"/>
              <w:autoSpaceDE/>
              <w:autoSpaceDN/>
              <w:spacing w:before="100" w:beforeAutospacing="1" w:after="100" w:afterAutospacing="1"/>
              <w:ind w:left="374" w:hanging="357"/>
              <w:jc w:val="left"/>
              <w:rPr>
                <w:rFonts w:ascii="inherit" w:eastAsia="맑은 고딕" w:hAnsi="inherit" w:cs="굴림" w:hint="eastAsia"/>
                <w:kern w:val="0"/>
                <w:szCs w:val="20"/>
              </w:rPr>
            </w:pPr>
            <w:r w:rsidRPr="00E07C8B">
              <w:rPr>
                <w:rFonts w:ascii="맑은 고딕" w:eastAsia="맑은 고딕" w:hAnsi="맑은 고딕" w:cs="굴림" w:hint="eastAsia"/>
                <w:kern w:val="0"/>
                <w:szCs w:val="20"/>
              </w:rPr>
              <w:t>Provide site-specific configurations, workflow suggestions, and customer training.</w:t>
            </w:r>
          </w:p>
          <w:p w:rsidR="00A052C7" w:rsidRPr="00E07C8B" w:rsidRDefault="00A052C7" w:rsidP="00A052C7">
            <w:pPr>
              <w:widowControl/>
              <w:numPr>
                <w:ilvl w:val="0"/>
                <w:numId w:val="4"/>
              </w:numPr>
              <w:shd w:val="clear" w:color="auto" w:fill="FFFFFF"/>
              <w:autoSpaceDE/>
              <w:autoSpaceDN/>
              <w:spacing w:before="100" w:beforeAutospacing="1" w:after="100" w:afterAutospacing="1"/>
              <w:ind w:left="374" w:hanging="357"/>
              <w:jc w:val="left"/>
              <w:rPr>
                <w:rFonts w:ascii="inherit" w:eastAsia="맑은 고딕" w:hAnsi="inherit" w:cs="굴림" w:hint="eastAsia"/>
                <w:kern w:val="0"/>
                <w:szCs w:val="20"/>
              </w:rPr>
            </w:pPr>
            <w:r w:rsidRPr="00E07C8B">
              <w:rPr>
                <w:rFonts w:ascii="맑은 고딕" w:eastAsia="맑은 고딕" w:hAnsi="맑은 고딕" w:cs="굴림" w:hint="eastAsia"/>
                <w:kern w:val="0"/>
                <w:szCs w:val="20"/>
              </w:rPr>
              <w:t>Develop and manage product training curricula.</w:t>
            </w:r>
          </w:p>
          <w:p w:rsidR="00A052C7" w:rsidRPr="00E07C8B" w:rsidRDefault="00A052C7" w:rsidP="00A052C7">
            <w:pPr>
              <w:widowControl/>
              <w:numPr>
                <w:ilvl w:val="0"/>
                <w:numId w:val="4"/>
              </w:numPr>
              <w:shd w:val="clear" w:color="auto" w:fill="FFFFFF"/>
              <w:autoSpaceDE/>
              <w:autoSpaceDN/>
              <w:spacing w:before="100" w:beforeAutospacing="1" w:after="100" w:afterAutospacing="1"/>
              <w:ind w:left="374" w:hanging="357"/>
              <w:jc w:val="left"/>
              <w:rPr>
                <w:rFonts w:ascii="inherit" w:eastAsia="맑은 고딕" w:hAnsi="inherit" w:cs="굴림" w:hint="eastAsia"/>
                <w:kern w:val="0"/>
                <w:szCs w:val="20"/>
              </w:rPr>
            </w:pPr>
            <w:r w:rsidRPr="00E07C8B">
              <w:rPr>
                <w:rFonts w:ascii="맑은 고딕" w:eastAsia="맑은 고딕" w:hAnsi="맑은 고딕" w:cs="굴림" w:hint="eastAsia"/>
                <w:kern w:val="0"/>
                <w:szCs w:val="20"/>
              </w:rPr>
              <w:t>Participate in conferences, webinars, and exhibition activities, conducting product sales demonstrations and gathering feedback.</w:t>
            </w:r>
          </w:p>
          <w:p w:rsidR="00A052C7" w:rsidRPr="00A052C7" w:rsidRDefault="00A052C7" w:rsidP="00A052C7">
            <w:pPr>
              <w:widowControl/>
              <w:numPr>
                <w:ilvl w:val="0"/>
                <w:numId w:val="4"/>
              </w:numPr>
              <w:shd w:val="clear" w:color="auto" w:fill="FFFFFF"/>
              <w:autoSpaceDE/>
              <w:autoSpaceDN/>
              <w:spacing w:before="100" w:beforeAutospacing="1" w:after="100" w:afterAutospacing="1"/>
              <w:ind w:left="374" w:hanging="357"/>
              <w:jc w:val="left"/>
              <w:rPr>
                <w:rFonts w:ascii="inherit" w:eastAsia="맑은 고딕" w:hAnsi="inherit" w:cs="굴림" w:hint="eastAsia"/>
                <w:kern w:val="0"/>
                <w:szCs w:val="20"/>
              </w:rPr>
            </w:pPr>
            <w:r w:rsidRPr="00E07C8B">
              <w:rPr>
                <w:rFonts w:ascii="맑은 고딕" w:eastAsia="맑은 고딕" w:hAnsi="맑은 고딕" w:cs="굴림" w:hint="eastAsia"/>
                <w:kern w:val="0"/>
                <w:szCs w:val="20"/>
              </w:rPr>
              <w:t>Address inquiries related to overseas product functions and create product training materials and content.</w:t>
            </w:r>
          </w:p>
        </w:tc>
      </w:tr>
      <w:tr w:rsidR="00A052C7" w:rsidTr="00A052C7">
        <w:tc>
          <w:tcPr>
            <w:tcW w:w="9016" w:type="dxa"/>
          </w:tcPr>
          <w:p w:rsidR="00A052C7" w:rsidRDefault="00A052C7" w:rsidP="00A052C7">
            <w:pPr>
              <w:widowControl/>
              <w:shd w:val="clear" w:color="auto" w:fill="FFFFFF"/>
              <w:autoSpaceDE/>
              <w:autoSpaceDN/>
              <w:spacing w:after="15"/>
              <w:contextualSpacing/>
              <w:jc w:val="left"/>
              <w:rPr>
                <w:rFonts w:ascii="맑은 고딕" w:eastAsia="맑은 고딕" w:hAnsi="맑은 고딕" w:cs="굴림"/>
                <w:b/>
                <w:bCs/>
                <w:kern w:val="0"/>
                <w:szCs w:val="20"/>
              </w:rPr>
            </w:pPr>
          </w:p>
          <w:p w:rsidR="00A052C7" w:rsidRDefault="00A052C7" w:rsidP="00A052C7">
            <w:pPr>
              <w:widowControl/>
              <w:shd w:val="clear" w:color="auto" w:fill="FFFFFF"/>
              <w:autoSpaceDE/>
              <w:autoSpaceDN/>
              <w:spacing w:after="15"/>
              <w:contextualSpacing/>
              <w:jc w:val="left"/>
              <w:rPr>
                <w:rFonts w:ascii="맑은 고딕" w:eastAsia="맑은 고딕" w:hAnsi="맑은 고딕" w:cs="굴림"/>
                <w:b/>
                <w:bCs/>
                <w:kern w:val="0"/>
                <w:szCs w:val="20"/>
              </w:rPr>
            </w:pPr>
            <w:r>
              <w:rPr>
                <w:rFonts w:ascii="맑은 고딕" w:eastAsia="맑은 고딕" w:hAnsi="맑은 고딕" w:cs="굴림"/>
                <w:b/>
                <w:bCs/>
                <w:kern w:val="0"/>
                <w:szCs w:val="20"/>
              </w:rPr>
              <w:t>&lt;</w:t>
            </w:r>
            <w:r>
              <w:rPr>
                <w:rFonts w:ascii="맑은 고딕" w:eastAsia="맑은 고딕" w:hAnsi="맑은 고딕" w:cs="굴림" w:hint="eastAsia"/>
                <w:b/>
                <w:bCs/>
                <w:kern w:val="0"/>
                <w:szCs w:val="20"/>
              </w:rPr>
              <w:t>Qualifications</w:t>
            </w:r>
            <w:r>
              <w:rPr>
                <w:rFonts w:ascii="맑은 고딕" w:eastAsia="맑은 고딕" w:hAnsi="맑은 고딕" w:cs="굴림"/>
                <w:b/>
                <w:bCs/>
                <w:kern w:val="0"/>
                <w:szCs w:val="20"/>
              </w:rPr>
              <w:t>&gt;</w:t>
            </w:r>
          </w:p>
          <w:p w:rsidR="00A052C7" w:rsidRPr="00E07C8B" w:rsidRDefault="00A052C7" w:rsidP="00A052C7">
            <w:pPr>
              <w:widowControl/>
              <w:shd w:val="clear" w:color="auto" w:fill="FFFFFF"/>
              <w:autoSpaceDE/>
              <w:autoSpaceDN/>
              <w:spacing w:after="15"/>
              <w:contextualSpacing/>
              <w:jc w:val="left"/>
              <w:rPr>
                <w:rFonts w:ascii="맑은 고딕" w:eastAsia="맑은 고딕" w:hAnsi="맑은 고딕" w:cs="굴림"/>
                <w:kern w:val="0"/>
                <w:szCs w:val="20"/>
              </w:rPr>
            </w:pPr>
          </w:p>
          <w:p w:rsidR="00A052C7" w:rsidRPr="00E07C8B" w:rsidRDefault="00A052C7" w:rsidP="00A052C7">
            <w:pPr>
              <w:widowControl/>
              <w:numPr>
                <w:ilvl w:val="0"/>
                <w:numId w:val="5"/>
              </w:numPr>
              <w:shd w:val="clear" w:color="auto" w:fill="FFFFFF"/>
              <w:autoSpaceDE/>
              <w:autoSpaceDN/>
              <w:spacing w:before="100" w:beforeAutospacing="1" w:after="100" w:afterAutospacing="1"/>
              <w:ind w:left="375"/>
              <w:contextualSpacing/>
              <w:jc w:val="left"/>
              <w:rPr>
                <w:rFonts w:ascii="inherit" w:eastAsia="맑은 고딕" w:hAnsi="inherit" w:cs="굴림" w:hint="eastAsia"/>
                <w:kern w:val="0"/>
                <w:szCs w:val="20"/>
              </w:rPr>
            </w:pPr>
            <w:r w:rsidRPr="00E07C8B">
              <w:rPr>
                <w:rFonts w:ascii="맑은 고딕" w:eastAsia="맑은 고딕" w:hAnsi="맑은 고딕" w:cs="굴림" w:hint="eastAsia"/>
                <w:kern w:val="0"/>
                <w:szCs w:val="20"/>
              </w:rPr>
              <w:t>Bachelor's degree in a related field (e.g., Information Technology, Engineering, Business).</w:t>
            </w:r>
          </w:p>
          <w:p w:rsidR="00A052C7" w:rsidRPr="00E07C8B" w:rsidRDefault="00A052C7" w:rsidP="00A052C7">
            <w:pPr>
              <w:widowControl/>
              <w:numPr>
                <w:ilvl w:val="0"/>
                <w:numId w:val="5"/>
              </w:numPr>
              <w:shd w:val="clear" w:color="auto" w:fill="FFFFFF"/>
              <w:autoSpaceDE/>
              <w:autoSpaceDN/>
              <w:spacing w:before="100" w:beforeAutospacing="1" w:after="100" w:afterAutospacing="1"/>
              <w:ind w:left="375"/>
              <w:jc w:val="left"/>
              <w:rPr>
                <w:rFonts w:ascii="inherit" w:eastAsia="맑은 고딕" w:hAnsi="inherit" w:cs="굴림" w:hint="eastAsia"/>
                <w:kern w:val="0"/>
                <w:szCs w:val="20"/>
              </w:rPr>
            </w:pPr>
            <w:r w:rsidRPr="00E07C8B">
              <w:rPr>
                <w:rFonts w:ascii="맑은 고딕" w:eastAsia="맑은 고딕" w:hAnsi="맑은 고딕" w:cs="굴림" w:hint="eastAsia"/>
                <w:kern w:val="0"/>
                <w:szCs w:val="20"/>
              </w:rPr>
              <w:t>Proven experience in technical support, project management, or international business expansion.</w:t>
            </w:r>
          </w:p>
          <w:p w:rsidR="00A052C7" w:rsidRPr="00E07C8B" w:rsidRDefault="00A052C7" w:rsidP="00A052C7">
            <w:pPr>
              <w:widowControl/>
              <w:numPr>
                <w:ilvl w:val="0"/>
                <w:numId w:val="5"/>
              </w:numPr>
              <w:shd w:val="clear" w:color="auto" w:fill="FFFFFF"/>
              <w:autoSpaceDE/>
              <w:autoSpaceDN/>
              <w:spacing w:before="100" w:beforeAutospacing="1" w:after="100" w:afterAutospacing="1"/>
              <w:ind w:left="375"/>
              <w:jc w:val="left"/>
              <w:rPr>
                <w:rFonts w:ascii="inherit" w:eastAsia="맑은 고딕" w:hAnsi="inherit" w:cs="굴림" w:hint="eastAsia"/>
                <w:kern w:val="0"/>
                <w:szCs w:val="20"/>
              </w:rPr>
            </w:pPr>
            <w:r w:rsidRPr="00E07C8B">
              <w:rPr>
                <w:rFonts w:ascii="맑은 고딕" w:eastAsia="맑은 고딕" w:hAnsi="맑은 고딕" w:cs="굴림" w:hint="eastAsia"/>
                <w:kern w:val="0"/>
                <w:szCs w:val="20"/>
              </w:rPr>
              <w:t>Strong problem-solving skills and customer-oriented mindset.</w:t>
            </w:r>
          </w:p>
          <w:p w:rsidR="00A052C7" w:rsidRPr="00E07C8B" w:rsidRDefault="00A052C7" w:rsidP="00A052C7">
            <w:pPr>
              <w:widowControl/>
              <w:numPr>
                <w:ilvl w:val="0"/>
                <w:numId w:val="5"/>
              </w:numPr>
              <w:shd w:val="clear" w:color="auto" w:fill="FFFFFF"/>
              <w:autoSpaceDE/>
              <w:autoSpaceDN/>
              <w:spacing w:before="100" w:beforeAutospacing="1" w:after="100" w:afterAutospacing="1"/>
              <w:ind w:left="375"/>
              <w:jc w:val="left"/>
              <w:rPr>
                <w:rFonts w:ascii="inherit" w:eastAsia="맑은 고딕" w:hAnsi="inherit" w:cs="굴림" w:hint="eastAsia"/>
                <w:kern w:val="0"/>
                <w:szCs w:val="20"/>
              </w:rPr>
            </w:pPr>
            <w:r w:rsidRPr="00E07C8B">
              <w:rPr>
                <w:rFonts w:ascii="맑은 고딕" w:eastAsia="맑은 고딕" w:hAnsi="맑은 고딕" w:cs="굴림" w:hint="eastAsia"/>
                <w:kern w:val="0"/>
                <w:szCs w:val="20"/>
              </w:rPr>
              <w:t>Excellent communication and intercultural skills.</w:t>
            </w:r>
          </w:p>
          <w:p w:rsidR="00A052C7" w:rsidRPr="00E07C8B" w:rsidRDefault="00A052C7" w:rsidP="00A052C7">
            <w:pPr>
              <w:widowControl/>
              <w:numPr>
                <w:ilvl w:val="0"/>
                <w:numId w:val="5"/>
              </w:numPr>
              <w:shd w:val="clear" w:color="auto" w:fill="FFFFFF"/>
              <w:autoSpaceDE/>
              <w:autoSpaceDN/>
              <w:spacing w:before="100" w:beforeAutospacing="1" w:after="100" w:afterAutospacing="1"/>
              <w:ind w:left="375"/>
              <w:jc w:val="left"/>
              <w:rPr>
                <w:rFonts w:ascii="inherit" w:eastAsia="맑은 고딕" w:hAnsi="inherit" w:cs="굴림" w:hint="eastAsia"/>
                <w:kern w:val="0"/>
                <w:szCs w:val="20"/>
              </w:rPr>
            </w:pPr>
            <w:r w:rsidRPr="00E07C8B">
              <w:rPr>
                <w:rFonts w:ascii="맑은 고딕" w:eastAsia="맑은 고딕" w:hAnsi="맑은 고딕" w:cs="굴림" w:hint="eastAsia"/>
                <w:kern w:val="0"/>
                <w:szCs w:val="20"/>
              </w:rPr>
              <w:t>Proficiency in relevant software tools and systems.</w:t>
            </w:r>
          </w:p>
          <w:p w:rsidR="00A052C7" w:rsidRPr="00A052C7" w:rsidRDefault="00A052C7" w:rsidP="00A052C7">
            <w:pPr>
              <w:widowControl/>
              <w:numPr>
                <w:ilvl w:val="0"/>
                <w:numId w:val="5"/>
              </w:numPr>
              <w:shd w:val="clear" w:color="auto" w:fill="FFFFFF"/>
              <w:autoSpaceDE/>
              <w:autoSpaceDN/>
              <w:spacing w:before="100" w:beforeAutospacing="1" w:after="100" w:afterAutospacing="1"/>
              <w:ind w:left="375"/>
              <w:jc w:val="left"/>
              <w:rPr>
                <w:rFonts w:ascii="inherit" w:eastAsia="맑은 고딕" w:hAnsi="inherit" w:cs="굴림" w:hint="eastAsia"/>
                <w:kern w:val="0"/>
                <w:szCs w:val="20"/>
              </w:rPr>
            </w:pPr>
            <w:r w:rsidRPr="00E07C8B">
              <w:rPr>
                <w:rFonts w:ascii="맑은 고딕" w:eastAsia="맑은 고딕" w:hAnsi="맑은 고딕" w:cs="굴림" w:hint="eastAsia"/>
                <w:kern w:val="0"/>
                <w:szCs w:val="20"/>
              </w:rPr>
              <w:t>Willingness to travel internationally, as needed.</w:t>
            </w:r>
          </w:p>
        </w:tc>
      </w:tr>
    </w:tbl>
    <w:p w:rsidR="00142764" w:rsidRPr="00E07C8B" w:rsidRDefault="00184FA1">
      <w:pPr>
        <w:rPr>
          <w:rFonts w:hint="eastAsia"/>
        </w:rPr>
      </w:pPr>
    </w:p>
    <w:sectPr w:rsidR="00142764" w:rsidRPr="00E07C8B">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FA1" w:rsidRDefault="00184FA1" w:rsidP="00026D6E">
      <w:pPr>
        <w:spacing w:after="0" w:line="240" w:lineRule="auto"/>
      </w:pPr>
      <w:r>
        <w:separator/>
      </w:r>
    </w:p>
  </w:endnote>
  <w:endnote w:type="continuationSeparator" w:id="0">
    <w:p w:rsidR="00184FA1" w:rsidRDefault="00184FA1" w:rsidP="00026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FA1" w:rsidRDefault="00184FA1" w:rsidP="00026D6E">
      <w:pPr>
        <w:spacing w:after="0" w:line="240" w:lineRule="auto"/>
      </w:pPr>
      <w:r>
        <w:separator/>
      </w:r>
    </w:p>
  </w:footnote>
  <w:footnote w:type="continuationSeparator" w:id="0">
    <w:p w:rsidR="00184FA1" w:rsidRDefault="00184FA1" w:rsidP="00026D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A385F"/>
    <w:multiLevelType w:val="multilevel"/>
    <w:tmpl w:val="81AA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AC0E7E"/>
    <w:multiLevelType w:val="multilevel"/>
    <w:tmpl w:val="453A3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765312"/>
    <w:multiLevelType w:val="multilevel"/>
    <w:tmpl w:val="2188D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8C49F0"/>
    <w:multiLevelType w:val="multilevel"/>
    <w:tmpl w:val="68C0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E0577E"/>
    <w:multiLevelType w:val="multilevel"/>
    <w:tmpl w:val="ABC2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8B"/>
    <w:rsid w:val="00026D6E"/>
    <w:rsid w:val="00075441"/>
    <w:rsid w:val="00184FA1"/>
    <w:rsid w:val="00643C90"/>
    <w:rsid w:val="00745618"/>
    <w:rsid w:val="007A7460"/>
    <w:rsid w:val="007E0B0A"/>
    <w:rsid w:val="00940BA3"/>
    <w:rsid w:val="00A052C7"/>
    <w:rsid w:val="00C0526F"/>
    <w:rsid w:val="00D67415"/>
    <w:rsid w:val="00E07C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BD49C-41B7-4758-BAFA-EC76DC8F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7C8B"/>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4">
    <w:name w:val="header"/>
    <w:basedOn w:val="a"/>
    <w:link w:val="Char"/>
    <w:uiPriority w:val="99"/>
    <w:unhideWhenUsed/>
    <w:rsid w:val="00026D6E"/>
    <w:pPr>
      <w:tabs>
        <w:tab w:val="center" w:pos="4513"/>
        <w:tab w:val="right" w:pos="9026"/>
      </w:tabs>
      <w:snapToGrid w:val="0"/>
    </w:pPr>
  </w:style>
  <w:style w:type="character" w:customStyle="1" w:styleId="Char">
    <w:name w:val="머리글 Char"/>
    <w:basedOn w:val="a0"/>
    <w:link w:val="a4"/>
    <w:uiPriority w:val="99"/>
    <w:rsid w:val="00026D6E"/>
  </w:style>
  <w:style w:type="paragraph" w:styleId="a5">
    <w:name w:val="footer"/>
    <w:basedOn w:val="a"/>
    <w:link w:val="Char0"/>
    <w:uiPriority w:val="99"/>
    <w:unhideWhenUsed/>
    <w:rsid w:val="00026D6E"/>
    <w:pPr>
      <w:tabs>
        <w:tab w:val="center" w:pos="4513"/>
        <w:tab w:val="right" w:pos="9026"/>
      </w:tabs>
      <w:snapToGrid w:val="0"/>
    </w:pPr>
  </w:style>
  <w:style w:type="character" w:customStyle="1" w:styleId="Char0">
    <w:name w:val="바닥글 Char"/>
    <w:basedOn w:val="a0"/>
    <w:link w:val="a5"/>
    <w:uiPriority w:val="99"/>
    <w:rsid w:val="00026D6E"/>
  </w:style>
  <w:style w:type="table" w:styleId="a6">
    <w:name w:val="Table Grid"/>
    <w:basedOn w:val="a1"/>
    <w:uiPriority w:val="39"/>
    <w:rsid w:val="00075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163580">
      <w:bodyDiv w:val="1"/>
      <w:marLeft w:val="0"/>
      <w:marRight w:val="0"/>
      <w:marTop w:val="0"/>
      <w:marBottom w:val="0"/>
      <w:divBdr>
        <w:top w:val="none" w:sz="0" w:space="0" w:color="auto"/>
        <w:left w:val="none" w:sz="0" w:space="0" w:color="auto"/>
        <w:bottom w:val="none" w:sz="0" w:space="0" w:color="auto"/>
        <w:right w:val="none" w:sz="0" w:space="0" w:color="auto"/>
      </w:divBdr>
    </w:div>
    <w:div w:id="181818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566</Words>
  <Characters>3228</Characters>
  <Application>Microsoft Office Word</Application>
  <DocSecurity>0</DocSecurity>
  <Lines>26</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infinitt.jhjo@gmail.com</dc:creator>
  <cp:keywords/>
  <dc:description/>
  <cp:lastModifiedBy>infinitt</cp:lastModifiedBy>
  <cp:revision>3</cp:revision>
  <dcterms:created xsi:type="dcterms:W3CDTF">2023-11-21T06:40:00Z</dcterms:created>
  <dcterms:modified xsi:type="dcterms:W3CDTF">2023-11-21T06:47:00Z</dcterms:modified>
</cp:coreProperties>
</file>